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726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86MS0032-01-202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3648-24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30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судебного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района Хан</w:t>
      </w:r>
      <w:r>
        <w:rPr>
          <w:rFonts w:ascii="Times New Roman" w:eastAsia="Times New Roman" w:hAnsi="Times New Roman" w:cs="Times New Roman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sz w:val="28"/>
          <w:szCs w:val="28"/>
        </w:rPr>
        <w:t>-Мансийского автономного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дрес: </w:t>
      </w:r>
      <w:r>
        <w:rPr>
          <w:rFonts w:ascii="Times New Roman" w:eastAsia="Times New Roman" w:hAnsi="Times New Roman" w:cs="Times New Roman"/>
          <w:sz w:val="28"/>
          <w:szCs w:val="28"/>
        </w:rPr>
        <w:t>ХМАО</w:t>
      </w:r>
      <w:r>
        <w:rPr>
          <w:rFonts w:ascii="Times New Roman" w:eastAsia="Times New Roman" w:hAnsi="Times New Roman" w:cs="Times New Roman"/>
          <w:sz w:val="28"/>
          <w:szCs w:val="28"/>
        </w:rPr>
        <w:t>-Югра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Тюменская область, Сургутский район, г. Лянтор, </w:t>
      </w:r>
      <w:r>
        <w:rPr>
          <w:rFonts w:ascii="Times New Roman" w:eastAsia="Times New Roman" w:hAnsi="Times New Roman" w:cs="Times New Roman"/>
          <w:sz w:val="28"/>
          <w:szCs w:val="28"/>
        </w:rPr>
        <w:t>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алавата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Юлаева, </w:t>
      </w:r>
      <w:r>
        <w:rPr>
          <w:rFonts w:ascii="Times New Roman" w:eastAsia="Times New Roman" w:hAnsi="Times New Roman" w:cs="Times New Roman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Кварта Александра Викторовича, </w:t>
      </w:r>
      <w:r>
        <w:rPr>
          <w:rStyle w:val="cat-UserDefinedgrp-30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31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привлекаемо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за совершение правонарушения предусмотренного ч.1 ст. 20.25 Кодекса Российской Федерации об административных правонарушениях, ранее привлекалась по Гл. 20 Кодекса Российской Федерации об административных правонарушениях.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 разъяснены права, предусмотренные ст. 25.1 Кодекса Российской Федерации об административных правонарушениях. Ходатайств не поступило.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УСТАНОВИЛ: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Кварта А.В. 23.05.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00:0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по адресу: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Сургутский район, г.Лянтор, </w:t>
      </w:r>
      <w:r>
        <w:rPr>
          <w:rStyle w:val="cat-UserDefinedgrp-31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оплатил штраф </w:t>
      </w:r>
      <w:r>
        <w:rPr>
          <w:rFonts w:ascii="Times New Roman" w:eastAsia="Times New Roman" w:hAnsi="Times New Roman" w:cs="Times New Roman"/>
          <w:sz w:val="28"/>
          <w:szCs w:val="28"/>
        </w:rPr>
        <w:t>1000,00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в течение шестидесяти дней со дня вступления в законную силу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 №</w:t>
      </w:r>
      <w:r>
        <w:rPr>
          <w:rFonts w:ascii="Times New Roman" w:eastAsia="Times New Roman" w:hAnsi="Times New Roman" w:cs="Times New Roman"/>
          <w:sz w:val="28"/>
          <w:szCs w:val="28"/>
        </w:rPr>
        <w:t>149-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25 от </w:t>
      </w:r>
      <w:r>
        <w:rPr>
          <w:rFonts w:ascii="Times New Roman" w:eastAsia="Times New Roman" w:hAnsi="Times New Roman" w:cs="Times New Roman"/>
          <w:sz w:val="28"/>
          <w:szCs w:val="28"/>
        </w:rPr>
        <w:t>25.12.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2025 г. за совершение правонарушения, предусмотренного ст. </w:t>
      </w: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Закона ХМАО-Югры от </w:t>
      </w:r>
      <w:r>
        <w:rPr>
          <w:rFonts w:ascii="Times New Roman" w:eastAsia="Times New Roman" w:hAnsi="Times New Roman" w:cs="Times New Roman"/>
          <w:sz w:val="28"/>
          <w:szCs w:val="28"/>
        </w:rPr>
        <w:t>11.06.2010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>№102-оз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«Об административных правонарушениях» за совершение правонарушения, в срок, предусмотренный ст. 32.2 КоАП РФ.</w:t>
      </w:r>
    </w:p>
    <w:p>
      <w:pPr>
        <w:widowControl w:val="0"/>
        <w:spacing w:before="0" w:after="0"/>
        <w:ind w:firstLine="725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Кварта А.В.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( смс извещение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получено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16.06.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2026 г. , согласие на получение смс-сообщения имеется в протоколе об административном правонарушении )в судебное заседание не явился, заявлений о рассмотрении дела в отсутствие не предоставил.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Кварта А.В.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Судья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Кварта А.В.,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имеющимся в деле доказательствам.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25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5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5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Виновность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Кварта А.В.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1 </w:t>
      </w:r>
      <w:r>
        <w:rPr>
          <w:rFonts w:ascii="Times New Roman" w:eastAsia="Times New Roman" w:hAnsi="Times New Roman" w:cs="Times New Roman"/>
          <w:sz w:val="28"/>
          <w:szCs w:val="28"/>
        </w:rPr>
        <w:t>ст. 20.2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административных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 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149-25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25.12.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составленным должностным лицом, которому предоставлено право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надзора </w:t>
      </w:r>
      <w:r>
        <w:rPr>
          <w:rFonts w:ascii="Times New Roman" w:eastAsia="Times New Roman" w:hAnsi="Times New Roman" w:cs="Times New Roman"/>
          <w:sz w:val="28"/>
          <w:szCs w:val="28"/>
        </w:rPr>
        <w:t>и контроля за общественным порядком и общественной безопасностью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29 п.1 Закона ХМАО-Югры от 11.06.2010 г.№102-оз «Об административных правонарушениях»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назначено наказание в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00.00 </w:t>
      </w:r>
      <w:r>
        <w:rPr>
          <w:rFonts w:ascii="Times New Roman" w:eastAsia="Times New Roman" w:hAnsi="Times New Roman" w:cs="Times New Roman"/>
          <w:sz w:val="28"/>
          <w:szCs w:val="28"/>
        </w:rPr>
        <w:t>руб.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ст.26.2 Кодекса Российской Федерации 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и признаются судом относимыми, допустимыми и достоверными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</w:t>
      </w:r>
      <w:r>
        <w:rPr>
          <w:rFonts w:ascii="Times New Roman" w:eastAsia="Times New Roman" w:hAnsi="Times New Roman" w:cs="Times New Roman"/>
          <w:sz w:val="28"/>
          <w:szCs w:val="28"/>
        </w:rPr>
        <w:t>, выслушав лицо,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судья приходит к выводу, что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Кварта А.В.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Кварта А.В.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удья квалифицирует по ч.1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- </w:t>
      </w:r>
      <w:r>
        <w:rPr>
          <w:rFonts w:ascii="Times New Roman" w:eastAsia="Times New Roman" w:hAnsi="Times New Roman" w:cs="Times New Roman"/>
          <w:sz w:val="28"/>
          <w:szCs w:val="28"/>
        </w:rPr>
        <w:t>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либо отягчающих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ст.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4.2</w:t>
      </w:r>
      <w:r>
        <w:rPr>
          <w:rFonts w:ascii="Times New Roman" w:eastAsia="Times New Roman" w:hAnsi="Times New Roman" w:cs="Times New Roman"/>
          <w:sz w:val="28"/>
          <w:szCs w:val="28"/>
        </w:rPr>
        <w:t>, 4.3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– судом не установлено.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Кварта А.В.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приходит к выводу о необходимости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назначения наказания в виде административного штрафа,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и л 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Кварта Александра Викторовича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000.00 / </w:t>
      </w:r>
      <w:r>
        <w:rPr>
          <w:rFonts w:ascii="Times New Roman" w:eastAsia="Times New Roman" w:hAnsi="Times New Roman" w:cs="Times New Roman"/>
          <w:sz w:val="28"/>
          <w:szCs w:val="28"/>
        </w:rPr>
        <w:t>две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/ рублей.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ОКТМО 71826000, № счета получателя: 03100643000000018700, кор. сч.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 №8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11601203019000140, УИН 041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236540015500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7262620160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наименование платежа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Копию квитанции об оплате административного штрафа необходимо представить мировому судье по адресу: Сургутский район, г.п. Лянтор,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Салавата Юлаева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</w:t>
      </w:r>
    </w:p>
    <w:p>
      <w:pPr>
        <w:widowControl w:val="0"/>
        <w:spacing w:before="0" w:after="0" w:line="322" w:lineRule="atLeast"/>
        <w:ind w:firstLine="715"/>
        <w:jc w:val="both"/>
      </w:pPr>
    </w:p>
    <w:p>
      <w:pPr>
        <w:widowControl w:val="0"/>
        <w:spacing w:before="0" w:after="0" w:line="322" w:lineRule="atLeast"/>
        <w:ind w:firstLine="715"/>
        <w:jc w:val="both"/>
      </w:pP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Сургутский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sectPr>
      <w:headerReference w:type="default" r:id="rId6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1690999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0rplc-10">
    <w:name w:val="cat-UserDefined grp-30 rplc-10"/>
    <w:basedOn w:val="DefaultParagraphFont"/>
  </w:style>
  <w:style w:type="character" w:customStyle="1" w:styleId="cat-UserDefinedgrp-31rplc-12">
    <w:name w:val="cat-UserDefined grp-31 rplc-12"/>
    <w:basedOn w:val="DefaultParagraphFont"/>
  </w:style>
  <w:style w:type="character" w:customStyle="1" w:styleId="cat-UserDefinedgrp-31rplc-18">
    <w:name w:val="cat-UserDefined grp-31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G:\store$\romanova\Desktop\16.05.2013\20.25%20&#1055;&#1080;&#1075;&#1072;&#1077;&#1074;%20%20&#1096;&#1090;&#1088;&#1072;&#1092;%20&#1054;&#1055;%20&#1043;&#1083;.20%204.3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header" Target="header1.xml" /><Relationship Id="rId7" Type="http://schemas.openxmlformats.org/officeDocument/2006/relationships/glossaryDocument" Target="glossary/document.xml" /><Relationship Id="rId8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14718-E654-409A-9A82-47E5A2E3AABF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